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FA6DF" w14:textId="77777777" w:rsidR="00C66B28" w:rsidRPr="00EB40D7" w:rsidRDefault="00C66B28" w:rsidP="00C66B28">
      <w:pPr>
        <w:spacing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  <w:bookmarkStart w:id="0" w:name="_Hlk142483816"/>
    </w:p>
    <w:p w14:paraId="6295DD8A" w14:textId="77777777" w:rsidR="00C66B28" w:rsidRDefault="00C66B28" w:rsidP="00C66B28">
      <w:pPr>
        <w:spacing w:after="0" w:line="276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EB40D7">
        <w:rPr>
          <w:rFonts w:ascii="Tahoma" w:eastAsia="Times New Roman" w:hAnsi="Tahoma" w:cs="Tahoma"/>
          <w:noProof/>
          <w:sz w:val="24"/>
          <w:szCs w:val="24"/>
          <w:lang w:val="en-GB" w:eastAsia="en-GB"/>
        </w:rPr>
        <w:drawing>
          <wp:inline distT="0" distB="0" distL="0" distR="0" wp14:anchorId="312AE906" wp14:editId="563A4D44">
            <wp:extent cx="1397000" cy="1333500"/>
            <wp:effectExtent l="0" t="0" r="0" b="0"/>
            <wp:docPr id="5" name="image1.jpg" descr="C:\Users\Domnick Loriakwe\Downloads\coa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Domnick Loriakwe\Downloads\coa-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33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3F1E7D" w14:textId="0307F02F" w:rsidR="00C66B28" w:rsidRPr="00C66B28" w:rsidRDefault="00C66B28" w:rsidP="00C66B28">
      <w:pPr>
        <w:spacing w:after="0" w:line="276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EB40D7">
        <w:rPr>
          <w:rFonts w:ascii="Tahoma" w:eastAsia="Times New Roman" w:hAnsi="Tahoma" w:cs="Tahoma"/>
          <w:b/>
          <w:sz w:val="24"/>
          <w:szCs w:val="24"/>
        </w:rPr>
        <w:t>THE NATIONAL TREASURY AND ECONOMIC PLANNING</w:t>
      </w:r>
    </w:p>
    <w:p w14:paraId="318155F0" w14:textId="77777777" w:rsidR="00C66B28" w:rsidRPr="00EB40D7" w:rsidRDefault="00C66B28" w:rsidP="00C66B28">
      <w:pPr>
        <w:spacing w:after="0" w:line="276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EB40D7">
        <w:rPr>
          <w:rFonts w:ascii="Tahoma" w:eastAsia="Times New Roman" w:hAnsi="Tahoma" w:cs="Tahoma"/>
          <w:b/>
          <w:sz w:val="24"/>
          <w:szCs w:val="24"/>
        </w:rPr>
        <w:t>STATE DEPARTMENT FOR ECONOMIC PLANNING</w:t>
      </w:r>
    </w:p>
    <w:p w14:paraId="49CA9853" w14:textId="77777777" w:rsidR="00C66B28" w:rsidRPr="00EB40D7" w:rsidRDefault="00C66B28" w:rsidP="00C66B28">
      <w:pPr>
        <w:spacing w:line="276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7C429492" w14:textId="77777777" w:rsidR="00C66B28" w:rsidRPr="00EB40D7" w:rsidRDefault="00C66B28" w:rsidP="00C66B28">
      <w:pPr>
        <w:spacing w:line="276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214A9EE0" w14:textId="77777777" w:rsidR="00C66B28" w:rsidRPr="00EB40D7" w:rsidRDefault="00C66B28" w:rsidP="00C66B28">
      <w:pPr>
        <w:spacing w:line="276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46BDB856" w14:textId="77777777" w:rsidR="00C66B28" w:rsidRPr="00EB40D7" w:rsidRDefault="00C66B28" w:rsidP="00C66B28">
      <w:pPr>
        <w:spacing w:line="276" w:lineRule="auto"/>
        <w:rPr>
          <w:rFonts w:ascii="Tahoma" w:eastAsia="Times New Roman" w:hAnsi="Tahoma" w:cs="Tahoma"/>
          <w:b/>
          <w:sz w:val="24"/>
          <w:szCs w:val="24"/>
        </w:rPr>
      </w:pPr>
    </w:p>
    <w:p w14:paraId="7755A796" w14:textId="77777777" w:rsidR="00C66B28" w:rsidRPr="00EB40D7" w:rsidRDefault="00C66B28" w:rsidP="00C66B28">
      <w:pPr>
        <w:spacing w:line="276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2C0B185C" w14:textId="77777777" w:rsidR="00C66B28" w:rsidRDefault="00C66B28" w:rsidP="00C66B28">
      <w:pPr>
        <w:spacing w:after="0" w:line="276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EB40D7">
        <w:rPr>
          <w:rFonts w:ascii="Tahoma" w:eastAsia="Times New Roman" w:hAnsi="Tahoma" w:cs="Tahoma"/>
          <w:b/>
          <w:sz w:val="24"/>
          <w:szCs w:val="24"/>
        </w:rPr>
        <w:t xml:space="preserve">STATEMENT </w:t>
      </w:r>
      <w:r>
        <w:rPr>
          <w:rFonts w:ascii="Tahoma" w:eastAsia="Times New Roman" w:hAnsi="Tahoma" w:cs="Tahoma"/>
          <w:b/>
          <w:sz w:val="24"/>
          <w:szCs w:val="24"/>
        </w:rPr>
        <w:t>BY THE CABINET SECRETARY</w:t>
      </w:r>
    </w:p>
    <w:p w14:paraId="40B2466E" w14:textId="77777777" w:rsidR="00C66B28" w:rsidRDefault="00C66B28" w:rsidP="00C66B28">
      <w:pPr>
        <w:spacing w:after="0" w:line="276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>
        <w:rPr>
          <w:rFonts w:ascii="Tahoma" w:eastAsia="Times New Roman" w:hAnsi="Tahoma" w:cs="Tahoma"/>
          <w:b/>
          <w:sz w:val="24"/>
          <w:szCs w:val="24"/>
        </w:rPr>
        <w:t xml:space="preserve">NATIONAL TREASURY AND ECONOMIC PLANNING </w:t>
      </w:r>
    </w:p>
    <w:p w14:paraId="1244CEF8" w14:textId="3BBE06E7" w:rsidR="00C66B28" w:rsidRDefault="00C66B28" w:rsidP="00C66B28">
      <w:pPr>
        <w:spacing w:line="276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041B9221" w14:textId="77777777" w:rsidR="00C66B28" w:rsidRDefault="00C66B28" w:rsidP="00C66B28">
      <w:pPr>
        <w:spacing w:line="276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74C4ADDF" w14:textId="77777777" w:rsidR="00C66B28" w:rsidRPr="00EB40D7" w:rsidRDefault="00C66B28" w:rsidP="00C66B28">
      <w:pPr>
        <w:spacing w:line="276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>
        <w:rPr>
          <w:rFonts w:ascii="Tahoma" w:eastAsia="Times New Roman" w:hAnsi="Tahoma" w:cs="Tahoma"/>
          <w:b/>
          <w:sz w:val="24"/>
          <w:szCs w:val="24"/>
        </w:rPr>
        <w:t xml:space="preserve">DURING </w:t>
      </w:r>
      <w:r w:rsidRPr="00EB40D7">
        <w:rPr>
          <w:rFonts w:ascii="Tahoma" w:eastAsia="Times New Roman" w:hAnsi="Tahoma" w:cs="Tahoma"/>
          <w:b/>
          <w:sz w:val="24"/>
          <w:szCs w:val="24"/>
        </w:rPr>
        <w:t>PREPARATORY MEETING FOR SUMMIT OF THE FUTURE</w:t>
      </w:r>
    </w:p>
    <w:p w14:paraId="384F438A" w14:textId="77777777" w:rsidR="00C66B28" w:rsidRPr="00EB40D7" w:rsidRDefault="00C66B28" w:rsidP="00C66B28">
      <w:pPr>
        <w:spacing w:line="276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53DEE4F7" w14:textId="77777777" w:rsidR="00C66B28" w:rsidRPr="00EB40D7" w:rsidRDefault="00C66B28" w:rsidP="00C66B28">
      <w:pPr>
        <w:spacing w:line="276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2902BDC9" w14:textId="77777777" w:rsidR="00C66B28" w:rsidRPr="00EB40D7" w:rsidRDefault="00C66B28" w:rsidP="00C66B28">
      <w:pPr>
        <w:spacing w:line="276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69378AA1" w14:textId="77777777" w:rsidR="00C66B28" w:rsidRPr="00EB40D7" w:rsidRDefault="00C66B28" w:rsidP="00C66B28">
      <w:pPr>
        <w:spacing w:line="276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12CE2EB0" w14:textId="77777777" w:rsidR="00C66B28" w:rsidRPr="00EB40D7" w:rsidRDefault="00C66B28" w:rsidP="00C66B28">
      <w:pPr>
        <w:spacing w:line="276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0AE1D482" w14:textId="77777777" w:rsidR="00C66B28" w:rsidRDefault="00C66B28" w:rsidP="00C66B28">
      <w:pPr>
        <w:spacing w:line="276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>
        <w:rPr>
          <w:rFonts w:ascii="Tahoma" w:eastAsia="Times New Roman" w:hAnsi="Tahoma" w:cs="Tahoma"/>
          <w:b/>
          <w:sz w:val="24"/>
          <w:szCs w:val="24"/>
        </w:rPr>
        <w:t xml:space="preserve">September </w:t>
      </w:r>
      <w:r w:rsidRPr="00EB40D7">
        <w:rPr>
          <w:rFonts w:ascii="Tahoma" w:eastAsia="Times New Roman" w:hAnsi="Tahoma" w:cs="Tahoma"/>
          <w:b/>
          <w:sz w:val="24"/>
          <w:szCs w:val="24"/>
        </w:rPr>
        <w:t>2023</w:t>
      </w:r>
    </w:p>
    <w:p w14:paraId="14A2260B" w14:textId="77777777" w:rsidR="00C66B28" w:rsidRDefault="00C66B28" w:rsidP="00C66B28">
      <w:pPr>
        <w:spacing w:line="276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2B9A2AEC" w14:textId="77777777" w:rsidR="00C66B28" w:rsidRDefault="00C66B28" w:rsidP="00C66B28">
      <w:pPr>
        <w:spacing w:line="276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546D58AE" w14:textId="77777777" w:rsidR="00C66B28" w:rsidRPr="00EB40D7" w:rsidRDefault="00C66B28" w:rsidP="00C66B28">
      <w:pPr>
        <w:spacing w:line="276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01EFE6DA" w14:textId="30C1B708" w:rsidR="00C66B28" w:rsidRDefault="00C66B28" w:rsidP="00C66B28">
      <w:pPr>
        <w:spacing w:line="276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12978CD8" w14:textId="5B02F343" w:rsidR="00C66B28" w:rsidRDefault="00C66B28" w:rsidP="00C66B28">
      <w:pPr>
        <w:spacing w:line="276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1B3B4568" w14:textId="77777777" w:rsidR="00C66B28" w:rsidRPr="00EB40D7" w:rsidRDefault="00C66B28" w:rsidP="00C66B28">
      <w:pPr>
        <w:spacing w:line="276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6B77F24A" w14:textId="77777777" w:rsidR="00C66B28" w:rsidRPr="00EB40D7" w:rsidRDefault="00C66B28" w:rsidP="00C66B28">
      <w:pPr>
        <w:jc w:val="both"/>
        <w:rPr>
          <w:rFonts w:ascii="Tahoma" w:hAnsi="Tahoma" w:cs="Tahoma"/>
          <w:b/>
          <w:sz w:val="24"/>
          <w:szCs w:val="24"/>
        </w:rPr>
      </w:pPr>
      <w:r w:rsidRPr="00EB40D7">
        <w:rPr>
          <w:rFonts w:ascii="Tahoma" w:hAnsi="Tahoma" w:cs="Tahoma"/>
          <w:b/>
          <w:sz w:val="24"/>
          <w:szCs w:val="24"/>
        </w:rPr>
        <w:lastRenderedPageBreak/>
        <w:t>Excellencies, Distinguished Colleagues</w:t>
      </w:r>
    </w:p>
    <w:p w14:paraId="089EE28F" w14:textId="62868049" w:rsidR="004266A0" w:rsidRDefault="00C66B28" w:rsidP="004266A0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E0790E">
        <w:rPr>
          <w:rFonts w:ascii="Tahoma" w:hAnsi="Tahoma" w:cs="Tahoma"/>
          <w:sz w:val="24"/>
          <w:szCs w:val="24"/>
        </w:rPr>
        <w:t xml:space="preserve">The 2030 Agenda for Sustainable Development is a shared promise by every country to work together to secure the rights and well-being of everyone. </w:t>
      </w:r>
      <w:r w:rsidR="00DF3FD3" w:rsidRPr="004266A0">
        <w:rPr>
          <w:rFonts w:ascii="Tahoma" w:hAnsi="Tahoma" w:cs="Tahoma"/>
          <w:sz w:val="24"/>
          <w:szCs w:val="24"/>
        </w:rPr>
        <w:t xml:space="preserve">With </w:t>
      </w:r>
      <w:r w:rsidR="00DF3FD3" w:rsidRPr="004266A0">
        <w:rPr>
          <w:rFonts w:ascii="Tahoma" w:hAnsi="Tahoma" w:cs="Tahoma"/>
          <w:sz w:val="24"/>
          <w:szCs w:val="24"/>
        </w:rPr>
        <w:t>only seven years remain</w:t>
      </w:r>
      <w:r w:rsidR="00DF3FD3" w:rsidRPr="004266A0">
        <w:rPr>
          <w:rFonts w:ascii="Tahoma" w:hAnsi="Tahoma" w:cs="Tahoma"/>
          <w:sz w:val="24"/>
          <w:szCs w:val="24"/>
        </w:rPr>
        <w:t>ing</w:t>
      </w:r>
      <w:r w:rsidR="00DF3FD3" w:rsidRPr="004266A0">
        <w:rPr>
          <w:rFonts w:ascii="Tahoma" w:hAnsi="Tahoma" w:cs="Tahoma"/>
          <w:sz w:val="24"/>
          <w:szCs w:val="24"/>
        </w:rPr>
        <w:t xml:space="preserve"> to achieve </w:t>
      </w:r>
      <w:r w:rsidR="00A743D1">
        <w:rPr>
          <w:rFonts w:ascii="Tahoma" w:hAnsi="Tahoma" w:cs="Tahoma"/>
          <w:sz w:val="24"/>
          <w:szCs w:val="24"/>
        </w:rPr>
        <w:t xml:space="preserve">the </w:t>
      </w:r>
      <w:proofErr w:type="gramStart"/>
      <w:r w:rsidR="00A743D1">
        <w:rPr>
          <w:rFonts w:ascii="Tahoma" w:hAnsi="Tahoma" w:cs="Tahoma"/>
          <w:sz w:val="24"/>
          <w:szCs w:val="24"/>
        </w:rPr>
        <w:t>Agenda</w:t>
      </w:r>
      <w:proofErr w:type="gramEnd"/>
      <w:r w:rsidR="00DF3FD3" w:rsidRPr="004266A0">
        <w:rPr>
          <w:rFonts w:ascii="Tahoma" w:hAnsi="Tahoma" w:cs="Tahoma"/>
          <w:sz w:val="24"/>
          <w:szCs w:val="24"/>
        </w:rPr>
        <w:t xml:space="preserve">, </w:t>
      </w:r>
      <w:r w:rsidR="00DF3FD3" w:rsidRPr="004266A0">
        <w:rPr>
          <w:rFonts w:ascii="Tahoma" w:hAnsi="Tahoma" w:cs="Tahoma"/>
          <w:sz w:val="24"/>
          <w:szCs w:val="24"/>
        </w:rPr>
        <w:t xml:space="preserve">it is noted </w:t>
      </w:r>
      <w:r w:rsidR="00DF3FD3" w:rsidRPr="004266A0">
        <w:rPr>
          <w:rFonts w:ascii="Tahoma" w:hAnsi="Tahoma" w:cs="Tahoma"/>
          <w:sz w:val="24"/>
          <w:szCs w:val="24"/>
        </w:rPr>
        <w:t>with concern that 600 million people in Africa still lack access to electricity</w:t>
      </w:r>
      <w:r w:rsidR="004266A0">
        <w:rPr>
          <w:rFonts w:ascii="Tahoma" w:hAnsi="Tahoma" w:cs="Tahoma"/>
          <w:sz w:val="24"/>
          <w:szCs w:val="24"/>
        </w:rPr>
        <w:t xml:space="preserve">, </w:t>
      </w:r>
      <w:r w:rsidR="00DF3FD3" w:rsidRPr="004266A0">
        <w:rPr>
          <w:rFonts w:ascii="Tahoma" w:hAnsi="Tahoma" w:cs="Tahoma"/>
          <w:sz w:val="24"/>
          <w:szCs w:val="24"/>
        </w:rPr>
        <w:t xml:space="preserve">970 million lack access to clean cooking; </w:t>
      </w:r>
      <w:r w:rsidR="004266A0">
        <w:rPr>
          <w:rFonts w:ascii="Tahoma" w:hAnsi="Tahoma" w:cs="Tahoma"/>
          <w:sz w:val="24"/>
          <w:szCs w:val="24"/>
        </w:rPr>
        <w:t>while</w:t>
      </w:r>
      <w:r w:rsidR="00DF3FD3" w:rsidRPr="004266A0">
        <w:rPr>
          <w:rFonts w:ascii="Tahoma" w:hAnsi="Tahoma" w:cs="Tahoma"/>
          <w:sz w:val="24"/>
          <w:szCs w:val="24"/>
        </w:rPr>
        <w:t xml:space="preserve"> 418 million people lack basic level of drinking water service</w:t>
      </w:r>
      <w:r w:rsidR="004266A0">
        <w:rPr>
          <w:rFonts w:ascii="Tahoma" w:hAnsi="Tahoma" w:cs="Tahoma"/>
          <w:sz w:val="24"/>
          <w:szCs w:val="24"/>
        </w:rPr>
        <w:t xml:space="preserve">. </w:t>
      </w:r>
    </w:p>
    <w:p w14:paraId="3841A7EA" w14:textId="77777777" w:rsidR="004266A0" w:rsidRDefault="004266A0" w:rsidP="004266A0">
      <w:pPr>
        <w:pStyle w:val="ListParagraph"/>
        <w:spacing w:after="0"/>
        <w:jc w:val="both"/>
        <w:rPr>
          <w:rFonts w:ascii="Tahoma" w:hAnsi="Tahoma" w:cs="Tahoma"/>
          <w:sz w:val="24"/>
          <w:szCs w:val="24"/>
        </w:rPr>
      </w:pPr>
    </w:p>
    <w:p w14:paraId="529BE29D" w14:textId="526643BE" w:rsidR="00DF3FD3" w:rsidRPr="004266A0" w:rsidRDefault="004266A0" w:rsidP="004266A0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4266A0">
        <w:rPr>
          <w:rFonts w:ascii="Tahoma" w:hAnsi="Tahoma" w:cs="Tahoma"/>
          <w:sz w:val="24"/>
          <w:szCs w:val="24"/>
        </w:rPr>
        <w:t xml:space="preserve">Notwithstanding this, </w:t>
      </w:r>
      <w:r w:rsidR="00FA25CC" w:rsidRPr="004266A0">
        <w:rPr>
          <w:rFonts w:ascii="Tahoma" w:hAnsi="Tahoma" w:cs="Tahoma"/>
          <w:sz w:val="24"/>
          <w:szCs w:val="24"/>
        </w:rPr>
        <w:t>some milestone across all the goals</w:t>
      </w:r>
      <w:r w:rsidR="00FA25CC" w:rsidRPr="004266A0">
        <w:rPr>
          <w:rFonts w:ascii="Tahoma" w:hAnsi="Tahoma" w:cs="Tahoma"/>
          <w:sz w:val="24"/>
          <w:szCs w:val="24"/>
        </w:rPr>
        <w:t xml:space="preserve"> have been </w:t>
      </w:r>
      <w:r w:rsidR="00FA25CC" w:rsidRPr="004266A0">
        <w:rPr>
          <w:rFonts w:ascii="Tahoma" w:hAnsi="Tahoma" w:cs="Tahoma"/>
          <w:sz w:val="24"/>
          <w:szCs w:val="24"/>
        </w:rPr>
        <w:t>achieved</w:t>
      </w:r>
      <w:r w:rsidR="00FA25CC" w:rsidRPr="004266A0">
        <w:rPr>
          <w:rFonts w:ascii="Tahoma" w:hAnsi="Tahoma" w:cs="Tahoma"/>
          <w:sz w:val="24"/>
          <w:szCs w:val="24"/>
        </w:rPr>
        <w:t xml:space="preserve"> </w:t>
      </w:r>
      <w:r w:rsidR="00C66B28" w:rsidRPr="004266A0">
        <w:rPr>
          <w:rFonts w:ascii="Tahoma" w:hAnsi="Tahoma" w:cs="Tahoma"/>
          <w:sz w:val="24"/>
          <w:szCs w:val="24"/>
        </w:rPr>
        <w:t xml:space="preserve">collectively. It is against this backdrop therefore, that we need to </w:t>
      </w:r>
      <w:r w:rsidR="003700C4" w:rsidRPr="004266A0">
        <w:rPr>
          <w:rFonts w:ascii="Tahoma" w:hAnsi="Tahoma" w:cs="Tahoma"/>
          <w:sz w:val="24"/>
          <w:szCs w:val="24"/>
        </w:rPr>
        <w:t>set out our vision and pr</w:t>
      </w:r>
      <w:r w:rsidR="00E0790E" w:rsidRPr="004266A0">
        <w:rPr>
          <w:rFonts w:ascii="Tahoma" w:hAnsi="Tahoma" w:cs="Tahoma"/>
          <w:sz w:val="24"/>
          <w:szCs w:val="24"/>
        </w:rPr>
        <w:t xml:space="preserve">iorities </w:t>
      </w:r>
      <w:r w:rsidR="00E0790E" w:rsidRPr="004266A0">
        <w:rPr>
          <w:rFonts w:ascii="Tahoma" w:hAnsi="Tahoma" w:cs="Tahoma"/>
          <w:sz w:val="24"/>
          <w:szCs w:val="24"/>
        </w:rPr>
        <w:t>for the Summit of the Future, 2024.</w:t>
      </w:r>
    </w:p>
    <w:p w14:paraId="2B0EBFE7" w14:textId="77777777" w:rsidR="00E0790E" w:rsidRDefault="00E0790E" w:rsidP="00E0790E">
      <w:pPr>
        <w:pStyle w:val="ListParagraph"/>
        <w:spacing w:after="0"/>
        <w:jc w:val="both"/>
        <w:rPr>
          <w:rFonts w:ascii="Tahoma" w:hAnsi="Tahoma" w:cs="Tahoma"/>
          <w:sz w:val="24"/>
          <w:szCs w:val="24"/>
        </w:rPr>
      </w:pPr>
    </w:p>
    <w:p w14:paraId="201A67AE" w14:textId="5CF44C3B" w:rsidR="00C66B28" w:rsidRPr="00E0790E" w:rsidRDefault="00C66B28" w:rsidP="00C66B28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E0790E">
        <w:rPr>
          <w:rFonts w:ascii="Tahoma" w:hAnsi="Tahoma" w:cs="Tahoma"/>
          <w:sz w:val="24"/>
          <w:szCs w:val="24"/>
        </w:rPr>
        <w:t xml:space="preserve">As a matter of responsibility, we need a complete shift from business as usual in our doing things to: renewing our </w:t>
      </w:r>
      <w:r w:rsidRPr="00E0790E">
        <w:rPr>
          <w:rFonts w:ascii="Tahoma" w:hAnsi="Tahoma" w:cs="Tahoma"/>
          <w:b/>
          <w:sz w:val="24"/>
          <w:szCs w:val="24"/>
        </w:rPr>
        <w:t>commitments</w:t>
      </w:r>
      <w:r w:rsidRPr="00E0790E">
        <w:rPr>
          <w:rFonts w:ascii="Tahoma" w:hAnsi="Tahoma" w:cs="Tahoma"/>
          <w:sz w:val="24"/>
          <w:szCs w:val="24"/>
        </w:rPr>
        <w:t xml:space="preserve">, moving in </w:t>
      </w:r>
      <w:r w:rsidRPr="00E0790E">
        <w:rPr>
          <w:rFonts w:ascii="Tahoma" w:hAnsi="Tahoma" w:cs="Tahoma"/>
          <w:b/>
          <w:sz w:val="24"/>
          <w:szCs w:val="24"/>
        </w:rPr>
        <w:t>solidarity</w:t>
      </w:r>
      <w:r w:rsidRPr="00E0790E">
        <w:rPr>
          <w:rFonts w:ascii="Tahoma" w:hAnsi="Tahoma" w:cs="Tahoma"/>
          <w:sz w:val="24"/>
          <w:szCs w:val="24"/>
        </w:rPr>
        <w:t xml:space="preserve">, scaling up </w:t>
      </w:r>
      <w:r w:rsidRPr="00E0790E">
        <w:rPr>
          <w:rFonts w:ascii="Tahoma" w:hAnsi="Tahoma" w:cs="Tahoma"/>
          <w:b/>
          <w:sz w:val="24"/>
          <w:szCs w:val="24"/>
        </w:rPr>
        <w:t>financing</w:t>
      </w:r>
      <w:r w:rsidRPr="00E0790E">
        <w:rPr>
          <w:rFonts w:ascii="Tahoma" w:hAnsi="Tahoma" w:cs="Tahoma"/>
          <w:sz w:val="24"/>
          <w:szCs w:val="24"/>
        </w:rPr>
        <w:t xml:space="preserve">, and </w:t>
      </w:r>
      <w:r w:rsidRPr="00E0790E">
        <w:rPr>
          <w:rFonts w:ascii="Tahoma" w:hAnsi="Tahoma" w:cs="Tahoma"/>
          <w:b/>
          <w:sz w:val="24"/>
          <w:szCs w:val="24"/>
        </w:rPr>
        <w:t>acting decisively against time</w:t>
      </w:r>
      <w:r w:rsidRPr="00E0790E">
        <w:rPr>
          <w:rFonts w:ascii="Tahoma" w:hAnsi="Tahoma" w:cs="Tahoma"/>
          <w:sz w:val="24"/>
          <w:szCs w:val="24"/>
        </w:rPr>
        <w:t>.</w:t>
      </w:r>
    </w:p>
    <w:p w14:paraId="30083EE0" w14:textId="77777777" w:rsidR="00C66B28" w:rsidRPr="000E47E8" w:rsidRDefault="00C66B28" w:rsidP="00C66B28">
      <w:pPr>
        <w:pStyle w:val="ListParagraph"/>
        <w:rPr>
          <w:rFonts w:ascii="Tahoma" w:hAnsi="Tahoma" w:cs="Tahoma"/>
          <w:sz w:val="24"/>
          <w:szCs w:val="24"/>
        </w:rPr>
      </w:pPr>
    </w:p>
    <w:p w14:paraId="3CC64923" w14:textId="2DE1377B" w:rsidR="002D545F" w:rsidRDefault="00C66B28" w:rsidP="002D545F">
      <w:pPr>
        <w:pStyle w:val="ListParagraph"/>
        <w:numPr>
          <w:ilvl w:val="0"/>
          <w:numId w:val="1"/>
        </w:numPr>
        <w:spacing w:before="0" w:beforeAutospacing="0" w:after="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4266A0">
        <w:rPr>
          <w:rFonts w:ascii="Tahoma" w:hAnsi="Tahoma" w:cs="Tahoma"/>
          <w:b/>
          <w:sz w:val="24"/>
          <w:szCs w:val="24"/>
        </w:rPr>
        <w:t>On commitments</w:t>
      </w:r>
      <w:r w:rsidRPr="004266A0">
        <w:rPr>
          <w:rFonts w:ascii="Tahoma" w:hAnsi="Tahoma" w:cs="Tahoma"/>
          <w:sz w:val="24"/>
          <w:szCs w:val="24"/>
        </w:rPr>
        <w:t xml:space="preserve">, </w:t>
      </w:r>
      <w:r w:rsidR="00E0790E" w:rsidRPr="004266A0">
        <w:rPr>
          <w:rFonts w:ascii="Tahoma" w:hAnsi="Tahoma" w:cs="Tahoma"/>
          <w:sz w:val="24"/>
          <w:szCs w:val="24"/>
        </w:rPr>
        <w:t>synergies between implementing institutions need to be strengthened</w:t>
      </w:r>
      <w:r w:rsidR="00A743D1">
        <w:rPr>
          <w:rFonts w:ascii="Tahoma" w:hAnsi="Tahoma" w:cs="Tahoma"/>
          <w:sz w:val="24"/>
          <w:szCs w:val="24"/>
        </w:rPr>
        <w:t xml:space="preserve"> while </w:t>
      </w:r>
      <w:r w:rsidR="004266A0" w:rsidRPr="004266A0">
        <w:rPr>
          <w:rFonts w:ascii="Tahoma" w:hAnsi="Tahoma" w:cs="Tahoma"/>
          <w:sz w:val="24"/>
          <w:szCs w:val="24"/>
        </w:rPr>
        <w:t>c</w:t>
      </w:r>
      <w:r w:rsidR="001B3D90" w:rsidRPr="004266A0">
        <w:rPr>
          <w:rFonts w:ascii="Tahoma" w:hAnsi="Tahoma" w:cs="Tahoma"/>
          <w:sz w:val="24"/>
          <w:szCs w:val="24"/>
        </w:rPr>
        <w:t xml:space="preserve">oncerted effort made to </w:t>
      </w:r>
      <w:r w:rsidR="001B3D90" w:rsidRPr="004266A0">
        <w:rPr>
          <w:rFonts w:ascii="Tahoma" w:hAnsi="Tahoma" w:cs="Tahoma"/>
          <w:sz w:val="24"/>
          <w:szCs w:val="24"/>
        </w:rPr>
        <w:t>address disjointed implementation of SDGs</w:t>
      </w:r>
      <w:r w:rsidR="001B3D90" w:rsidRPr="004266A0">
        <w:rPr>
          <w:rFonts w:ascii="Tahoma" w:hAnsi="Tahoma" w:cs="Tahoma"/>
          <w:sz w:val="24"/>
          <w:szCs w:val="24"/>
        </w:rPr>
        <w:t xml:space="preserve"> </w:t>
      </w:r>
      <w:r w:rsidR="001B3D90" w:rsidRPr="004266A0">
        <w:rPr>
          <w:rFonts w:ascii="Tahoma" w:hAnsi="Tahoma" w:cs="Tahoma"/>
          <w:sz w:val="24"/>
          <w:szCs w:val="24"/>
        </w:rPr>
        <w:t xml:space="preserve">and ensure that </w:t>
      </w:r>
      <w:r w:rsidR="00A743D1">
        <w:rPr>
          <w:rFonts w:ascii="Tahoma" w:hAnsi="Tahoma" w:cs="Tahoma"/>
          <w:sz w:val="24"/>
          <w:szCs w:val="24"/>
        </w:rPr>
        <w:t xml:space="preserve">implementing </w:t>
      </w:r>
      <w:r w:rsidR="001B3D90" w:rsidRPr="004266A0">
        <w:rPr>
          <w:rFonts w:ascii="Tahoma" w:hAnsi="Tahoma" w:cs="Tahoma"/>
          <w:sz w:val="24"/>
          <w:szCs w:val="24"/>
        </w:rPr>
        <w:t>institutions are moving in unison for common achievements.</w:t>
      </w:r>
      <w:r w:rsidR="00FD66B7" w:rsidRPr="004266A0">
        <w:rPr>
          <w:rFonts w:ascii="Tahoma" w:hAnsi="Tahoma" w:cs="Tahoma"/>
          <w:sz w:val="24"/>
          <w:szCs w:val="24"/>
        </w:rPr>
        <w:t xml:space="preserve"> </w:t>
      </w:r>
    </w:p>
    <w:p w14:paraId="6CDA51B4" w14:textId="77777777" w:rsidR="004266A0" w:rsidRPr="004266A0" w:rsidRDefault="004266A0" w:rsidP="004266A0">
      <w:pPr>
        <w:spacing w:after="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6BAB4CD1" w14:textId="0DFD6002" w:rsidR="00C66B28" w:rsidRPr="00EB40D7" w:rsidRDefault="00C66B28" w:rsidP="002D545F">
      <w:pPr>
        <w:pStyle w:val="ListParagraph"/>
        <w:numPr>
          <w:ilvl w:val="0"/>
          <w:numId w:val="1"/>
        </w:numPr>
        <w:spacing w:before="0" w:beforeAutospacing="0"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As a globe, we need to </w:t>
      </w:r>
      <w:r w:rsidRPr="000E47E8">
        <w:rPr>
          <w:rFonts w:ascii="Tahoma" w:hAnsi="Tahoma" w:cs="Tahoma"/>
          <w:b/>
          <w:sz w:val="24"/>
          <w:szCs w:val="24"/>
        </w:rPr>
        <w:t>move together in Solidarity</w:t>
      </w:r>
      <w:r>
        <w:rPr>
          <w:rFonts w:ascii="Tahoma" w:hAnsi="Tahoma" w:cs="Tahoma"/>
          <w:sz w:val="24"/>
          <w:szCs w:val="24"/>
        </w:rPr>
        <w:t xml:space="preserve"> in implementing the 2030 goals. This require investing both </w:t>
      </w:r>
      <w:r w:rsidR="00FD66B7">
        <w:rPr>
          <w:rFonts w:ascii="Tahoma" w:hAnsi="Tahoma" w:cs="Tahoma"/>
          <w:sz w:val="24"/>
          <w:szCs w:val="24"/>
        </w:rPr>
        <w:t>capital</w:t>
      </w:r>
      <w:r w:rsidR="00FD66B7">
        <w:rPr>
          <w:rFonts w:ascii="Tahoma" w:hAnsi="Tahoma" w:cs="Tahoma"/>
          <w:sz w:val="24"/>
          <w:szCs w:val="24"/>
        </w:rPr>
        <w:t xml:space="preserve"> and </w:t>
      </w:r>
      <w:r>
        <w:rPr>
          <w:rFonts w:ascii="Tahoma" w:hAnsi="Tahoma" w:cs="Tahoma"/>
          <w:sz w:val="24"/>
          <w:szCs w:val="24"/>
        </w:rPr>
        <w:t xml:space="preserve">human resources </w:t>
      </w:r>
      <w:r w:rsidR="002D545F">
        <w:rPr>
          <w:rFonts w:ascii="Tahoma" w:hAnsi="Tahoma" w:cs="Tahoma"/>
          <w:sz w:val="24"/>
          <w:szCs w:val="24"/>
        </w:rPr>
        <w:t xml:space="preserve">as well as </w:t>
      </w:r>
      <w:r>
        <w:rPr>
          <w:rFonts w:ascii="Tahoma" w:hAnsi="Tahoma" w:cs="Tahoma"/>
          <w:sz w:val="24"/>
          <w:szCs w:val="24"/>
        </w:rPr>
        <w:t>undertak</w:t>
      </w:r>
      <w:r w:rsidR="001336FF">
        <w:rPr>
          <w:rFonts w:ascii="Tahoma" w:hAnsi="Tahoma" w:cs="Tahoma"/>
          <w:sz w:val="24"/>
          <w:szCs w:val="24"/>
        </w:rPr>
        <w:t>ing</w:t>
      </w:r>
      <w:r>
        <w:rPr>
          <w:rFonts w:ascii="Tahoma" w:hAnsi="Tahoma" w:cs="Tahoma"/>
          <w:sz w:val="24"/>
          <w:szCs w:val="24"/>
        </w:rPr>
        <w:t xml:space="preserve"> regular monitoring, evaluation and reporting on progress.</w:t>
      </w:r>
    </w:p>
    <w:p w14:paraId="25AED7BA" w14:textId="77777777" w:rsidR="00C66B28" w:rsidRPr="00EB40D7" w:rsidRDefault="00C66B28" w:rsidP="00C66B28">
      <w:pPr>
        <w:pStyle w:val="ListParagraph"/>
        <w:rPr>
          <w:rFonts w:ascii="Tahoma" w:eastAsia="Calibri" w:hAnsi="Tahoma" w:cs="Tahoma"/>
          <w:sz w:val="24"/>
          <w:szCs w:val="24"/>
          <w:lang w:val="en-GB"/>
        </w:rPr>
      </w:pPr>
    </w:p>
    <w:p w14:paraId="74B8734E" w14:textId="032343DB" w:rsidR="00C66B28" w:rsidRPr="001D6197" w:rsidRDefault="00C66B28" w:rsidP="001D6197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4266A0">
        <w:rPr>
          <w:rFonts w:ascii="Tahoma" w:eastAsia="Calibri" w:hAnsi="Tahoma" w:cs="Tahoma"/>
          <w:sz w:val="24"/>
          <w:szCs w:val="24"/>
          <w:lang w:val="en-GB"/>
        </w:rPr>
        <w:t xml:space="preserve">Successful implementation of 2030 Goals, </w:t>
      </w:r>
      <w:r w:rsidRPr="004266A0">
        <w:rPr>
          <w:rFonts w:ascii="Tahoma" w:eastAsia="Calibri" w:hAnsi="Tahoma" w:cs="Tahoma"/>
          <w:b/>
          <w:sz w:val="24"/>
          <w:szCs w:val="24"/>
          <w:lang w:val="en-GB"/>
        </w:rPr>
        <w:t>requires significant financing</w:t>
      </w:r>
      <w:r w:rsidR="001D6197">
        <w:rPr>
          <w:rFonts w:ascii="Tahoma" w:eastAsia="Calibri" w:hAnsi="Tahoma" w:cs="Tahoma"/>
          <w:b/>
          <w:sz w:val="24"/>
          <w:szCs w:val="24"/>
          <w:lang w:val="en-GB"/>
        </w:rPr>
        <w:t xml:space="preserve"> that is</w:t>
      </w:r>
      <w:r w:rsidR="001D6197" w:rsidRPr="001D6197">
        <w:rPr>
          <w:rFonts w:ascii="Tahoma" w:eastAsia="Calibri" w:hAnsi="Tahoma" w:cs="Tahoma"/>
          <w:sz w:val="24"/>
          <w:szCs w:val="24"/>
          <w:lang w:val="en-GB"/>
        </w:rPr>
        <w:t xml:space="preserve"> </w:t>
      </w:r>
      <w:r w:rsidR="001D6197" w:rsidRPr="004266A0">
        <w:rPr>
          <w:rFonts w:ascii="Tahoma" w:eastAsia="Calibri" w:hAnsi="Tahoma" w:cs="Tahoma"/>
          <w:sz w:val="24"/>
          <w:szCs w:val="24"/>
          <w:lang w:val="en-GB"/>
        </w:rPr>
        <w:t>mobilization of resources and strategically channelling them towards implementation</w:t>
      </w:r>
      <w:r w:rsidR="001D6197">
        <w:rPr>
          <w:rFonts w:ascii="Tahoma" w:eastAsia="Calibri" w:hAnsi="Tahoma" w:cs="Tahoma"/>
          <w:sz w:val="24"/>
          <w:szCs w:val="24"/>
          <w:lang w:val="en-GB"/>
        </w:rPr>
        <w:t xml:space="preserve"> as well as incentivizing </w:t>
      </w:r>
      <w:r w:rsidR="001D6197" w:rsidRPr="004266A0">
        <w:rPr>
          <w:rFonts w:ascii="Tahoma" w:eastAsia="Calibri" w:hAnsi="Tahoma" w:cs="Tahoma"/>
          <w:sz w:val="24"/>
          <w:szCs w:val="24"/>
          <w:lang w:val="en-GB"/>
        </w:rPr>
        <w:t xml:space="preserve">development partners to </w:t>
      </w:r>
      <w:r w:rsidR="001D6197">
        <w:rPr>
          <w:rFonts w:ascii="Tahoma" w:eastAsia="Calibri" w:hAnsi="Tahoma" w:cs="Tahoma"/>
          <w:sz w:val="24"/>
          <w:szCs w:val="24"/>
          <w:lang w:val="en-GB"/>
        </w:rPr>
        <w:t>up</w:t>
      </w:r>
      <w:r w:rsidR="001D6197" w:rsidRPr="004266A0">
        <w:rPr>
          <w:rFonts w:ascii="Tahoma" w:eastAsia="Calibri" w:hAnsi="Tahoma" w:cs="Tahoma"/>
          <w:sz w:val="24"/>
          <w:szCs w:val="24"/>
          <w:lang w:val="en-GB"/>
        </w:rPr>
        <w:t>scale financial support to developing economies.</w:t>
      </w:r>
    </w:p>
    <w:p w14:paraId="4158EE03" w14:textId="77777777" w:rsidR="001D6197" w:rsidRPr="001D6197" w:rsidRDefault="001D6197" w:rsidP="001D6197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632C8087" w14:textId="07ED5D89" w:rsidR="00C66B28" w:rsidRDefault="00A93814" w:rsidP="00C66B28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  <w:lang w:val="en-GB"/>
        </w:rPr>
        <w:t>R</w:t>
      </w:r>
      <w:r w:rsidR="00C66B28">
        <w:rPr>
          <w:rFonts w:ascii="Tahoma" w:eastAsia="Calibri" w:hAnsi="Tahoma" w:cs="Tahoma"/>
          <w:sz w:val="24"/>
          <w:szCs w:val="24"/>
          <w:lang w:val="en-GB"/>
        </w:rPr>
        <w:t>eview of the</w:t>
      </w:r>
      <w:r w:rsidR="00C66B28" w:rsidRPr="000E47E8">
        <w:rPr>
          <w:rFonts w:ascii="Tahoma" w:eastAsia="Calibri" w:hAnsi="Tahoma" w:cs="Tahoma"/>
          <w:sz w:val="24"/>
          <w:szCs w:val="24"/>
          <w:lang w:val="en-GB"/>
        </w:rPr>
        <w:t xml:space="preserve"> </w:t>
      </w:r>
      <w:r w:rsidR="00C66B28" w:rsidRPr="000E47E8">
        <w:rPr>
          <w:rFonts w:ascii="Tahoma" w:eastAsia="Calibri" w:hAnsi="Tahoma" w:cs="Tahoma"/>
          <w:b/>
          <w:sz w:val="24"/>
          <w:szCs w:val="24"/>
          <w:lang w:val="en-GB"/>
        </w:rPr>
        <w:t>global financial architecture</w:t>
      </w:r>
      <w:r>
        <w:rPr>
          <w:rFonts w:ascii="Tahoma" w:eastAsia="Calibri" w:hAnsi="Tahoma" w:cs="Tahoma"/>
          <w:b/>
          <w:sz w:val="24"/>
          <w:szCs w:val="24"/>
          <w:lang w:val="en-GB"/>
        </w:rPr>
        <w:t xml:space="preserve"> </w:t>
      </w:r>
      <w:r w:rsidRPr="00A93814">
        <w:rPr>
          <w:rFonts w:ascii="Tahoma" w:eastAsia="Calibri" w:hAnsi="Tahoma" w:cs="Tahoma"/>
          <w:bCs/>
          <w:sz w:val="24"/>
          <w:szCs w:val="24"/>
          <w:lang w:val="en-GB"/>
        </w:rPr>
        <w:t>is important with particular</w:t>
      </w:r>
      <w:r>
        <w:rPr>
          <w:rFonts w:ascii="Tahoma" w:eastAsia="Calibri" w:hAnsi="Tahoma" w:cs="Tahoma"/>
          <w:b/>
          <w:sz w:val="24"/>
          <w:szCs w:val="24"/>
          <w:lang w:val="en-GB"/>
        </w:rPr>
        <w:t xml:space="preserve"> focus on </w:t>
      </w:r>
      <w:r w:rsidR="00C66B28">
        <w:rPr>
          <w:rFonts w:ascii="Tahoma" w:eastAsia="Calibri" w:hAnsi="Tahoma" w:cs="Tahoma"/>
          <w:b/>
          <w:sz w:val="24"/>
          <w:szCs w:val="24"/>
          <w:lang w:val="en-GB"/>
        </w:rPr>
        <w:t xml:space="preserve">reforms of </w:t>
      </w:r>
      <w:r w:rsidR="00C66B28" w:rsidRPr="00F433B0">
        <w:rPr>
          <w:rFonts w:ascii="Tahoma" w:hAnsi="Tahoma" w:cs="Tahoma"/>
          <w:sz w:val="24"/>
          <w:szCs w:val="24"/>
        </w:rPr>
        <w:t xml:space="preserve">international financial institutions, </w:t>
      </w:r>
      <w:r>
        <w:rPr>
          <w:rFonts w:ascii="Tahoma" w:hAnsi="Tahoma" w:cs="Tahoma"/>
          <w:sz w:val="24"/>
          <w:szCs w:val="24"/>
        </w:rPr>
        <w:t>to make them</w:t>
      </w:r>
      <w:r w:rsidR="00C66B28" w:rsidRPr="00F433B0">
        <w:rPr>
          <w:rFonts w:ascii="Tahoma" w:hAnsi="Tahoma" w:cs="Tahoma"/>
          <w:sz w:val="24"/>
          <w:szCs w:val="24"/>
        </w:rPr>
        <w:t xml:space="preserve"> more fit for purpose, and to broaden and strengthen the voice and participation of developing countries in international economic decision-making, norm-setting, and global economic governance</w:t>
      </w:r>
      <w:r w:rsidR="00C66B28">
        <w:rPr>
          <w:rFonts w:ascii="Tahoma" w:hAnsi="Tahoma" w:cs="Tahoma"/>
          <w:sz w:val="24"/>
          <w:szCs w:val="24"/>
        </w:rPr>
        <w:t>.</w:t>
      </w:r>
    </w:p>
    <w:p w14:paraId="3D4BAB5C" w14:textId="77777777" w:rsidR="00C66B28" w:rsidRPr="000E47E8" w:rsidRDefault="00C66B28" w:rsidP="00C66B28">
      <w:pPr>
        <w:pStyle w:val="ListParagraph"/>
        <w:rPr>
          <w:rFonts w:ascii="Tahoma" w:hAnsi="Tahoma" w:cs="Tahoma"/>
          <w:sz w:val="24"/>
          <w:szCs w:val="24"/>
        </w:rPr>
      </w:pPr>
    </w:p>
    <w:p w14:paraId="1AF9CCFA" w14:textId="2C152AD5" w:rsidR="00C66B28" w:rsidRPr="000E47E8" w:rsidRDefault="00C66B28" w:rsidP="00C66B28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0E47E8">
        <w:rPr>
          <w:rFonts w:ascii="Tahoma" w:eastAsia="Calibri" w:hAnsi="Tahoma" w:cs="Tahoma"/>
          <w:sz w:val="24"/>
          <w:szCs w:val="24"/>
          <w:lang w:val="en-GB"/>
        </w:rPr>
        <w:t xml:space="preserve"> </w:t>
      </w:r>
      <w:r w:rsidRPr="000E47E8">
        <w:rPr>
          <w:rFonts w:ascii="Tahoma" w:eastAsia="Calibri" w:hAnsi="Tahoma" w:cs="Tahoma"/>
          <w:b/>
          <w:sz w:val="24"/>
          <w:szCs w:val="24"/>
          <w:lang w:val="en-GB"/>
        </w:rPr>
        <w:t>Climate change financing</w:t>
      </w:r>
      <w:r>
        <w:rPr>
          <w:rFonts w:ascii="Tahoma" w:eastAsia="Calibri" w:hAnsi="Tahoma" w:cs="Tahoma"/>
          <w:sz w:val="24"/>
          <w:szCs w:val="24"/>
          <w:lang w:val="en-GB"/>
        </w:rPr>
        <w:t xml:space="preserve"> will be critical </w:t>
      </w:r>
      <w:r w:rsidR="00A93814">
        <w:rPr>
          <w:rFonts w:ascii="Tahoma" w:eastAsia="Calibri" w:hAnsi="Tahoma" w:cs="Tahoma"/>
          <w:sz w:val="24"/>
          <w:szCs w:val="24"/>
          <w:lang w:val="en-GB"/>
        </w:rPr>
        <w:t>as c</w:t>
      </w:r>
      <w:r>
        <w:rPr>
          <w:rFonts w:ascii="Tahoma" w:eastAsia="Calibri" w:hAnsi="Tahoma" w:cs="Tahoma"/>
          <w:sz w:val="24"/>
          <w:szCs w:val="24"/>
          <w:lang w:val="en-GB"/>
        </w:rPr>
        <w:t>ountr</w:t>
      </w:r>
      <w:r w:rsidR="002D545F">
        <w:rPr>
          <w:rFonts w:ascii="Tahoma" w:eastAsia="Calibri" w:hAnsi="Tahoma" w:cs="Tahoma"/>
          <w:sz w:val="24"/>
          <w:szCs w:val="24"/>
          <w:lang w:val="en-GB"/>
        </w:rPr>
        <w:t>ies</w:t>
      </w:r>
      <w:r>
        <w:rPr>
          <w:rFonts w:ascii="Tahoma" w:eastAsia="Calibri" w:hAnsi="Tahoma" w:cs="Tahoma"/>
          <w:sz w:val="24"/>
          <w:szCs w:val="24"/>
          <w:lang w:val="en-GB"/>
        </w:rPr>
        <w:t xml:space="preserve"> should take responsibility in addressing climate change initiatives. There is need to adopt innovative green financing mechanisms including floating of green bonds</w:t>
      </w:r>
      <w:r w:rsidRPr="00154707">
        <w:rPr>
          <w:rFonts w:ascii="Arial" w:hAnsi="Arial" w:cs="Arial"/>
          <w:color w:val="4D5156"/>
          <w:shd w:val="clear" w:color="auto" w:fill="FFFFFF"/>
        </w:rPr>
        <w:t xml:space="preserve"> </w:t>
      </w:r>
      <w:r w:rsidRPr="000E47E8">
        <w:rPr>
          <w:rFonts w:ascii="Tahoma" w:eastAsia="Calibri" w:hAnsi="Tahoma" w:cs="Tahoma"/>
          <w:sz w:val="24"/>
          <w:szCs w:val="24"/>
          <w:lang w:val="en-GB"/>
        </w:rPr>
        <w:t>mitigation and adaptation investments</w:t>
      </w:r>
      <w:r>
        <w:rPr>
          <w:rFonts w:ascii="Tahoma" w:eastAsia="Calibri" w:hAnsi="Tahoma" w:cs="Tahoma"/>
          <w:sz w:val="24"/>
          <w:szCs w:val="24"/>
          <w:lang w:val="en-GB"/>
        </w:rPr>
        <w:t>.</w:t>
      </w:r>
    </w:p>
    <w:p w14:paraId="6335D5A6" w14:textId="7AEEE77F" w:rsidR="00C66B28" w:rsidRPr="000E47E8" w:rsidRDefault="00C66B28" w:rsidP="00C66B28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As we walk the journey towards the Summit of the Future it will be necessary that we </w:t>
      </w:r>
      <w:r w:rsidRPr="000E47E8">
        <w:rPr>
          <w:rFonts w:ascii="Tahoma" w:hAnsi="Tahoma" w:cs="Tahoma"/>
          <w:b/>
          <w:sz w:val="24"/>
          <w:szCs w:val="24"/>
        </w:rPr>
        <w:t>exchange development ideas</w:t>
      </w:r>
      <w:r>
        <w:rPr>
          <w:rFonts w:ascii="Tahoma" w:hAnsi="Tahoma" w:cs="Tahoma"/>
          <w:sz w:val="24"/>
          <w:szCs w:val="24"/>
        </w:rPr>
        <w:t xml:space="preserve"> and </w:t>
      </w:r>
      <w:r w:rsidRPr="000E47E8">
        <w:rPr>
          <w:rFonts w:ascii="Tahoma" w:hAnsi="Tahoma" w:cs="Tahoma"/>
          <w:b/>
          <w:sz w:val="24"/>
          <w:szCs w:val="24"/>
        </w:rPr>
        <w:t>adopt best practices</w:t>
      </w:r>
      <w:r>
        <w:rPr>
          <w:rFonts w:ascii="Tahoma" w:hAnsi="Tahoma" w:cs="Tahoma"/>
          <w:b/>
          <w:sz w:val="24"/>
          <w:szCs w:val="24"/>
        </w:rPr>
        <w:t>.</w:t>
      </w:r>
    </w:p>
    <w:p w14:paraId="23522F87" w14:textId="77777777" w:rsidR="00C66B28" w:rsidRPr="000E47E8" w:rsidRDefault="00C66B28" w:rsidP="00C66B28">
      <w:pPr>
        <w:pStyle w:val="ListParagraph"/>
        <w:rPr>
          <w:rFonts w:ascii="Tahoma" w:hAnsi="Tahoma" w:cs="Tahoma"/>
          <w:sz w:val="24"/>
          <w:szCs w:val="24"/>
        </w:rPr>
      </w:pPr>
    </w:p>
    <w:p w14:paraId="22F608F0" w14:textId="77777777" w:rsidR="00C66B28" w:rsidRPr="00EB40D7" w:rsidRDefault="00C66B28" w:rsidP="00C66B2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To conclude, time is not on our side. The year 2030 is fast approaching. We therefore </w:t>
      </w:r>
      <w:r w:rsidRPr="000E47E8">
        <w:rPr>
          <w:rFonts w:ascii="Tahoma" w:hAnsi="Tahoma" w:cs="Tahoma"/>
          <w:b/>
          <w:sz w:val="24"/>
          <w:szCs w:val="24"/>
        </w:rPr>
        <w:t>need to act decisively</w:t>
      </w:r>
      <w:r>
        <w:rPr>
          <w:rFonts w:ascii="Tahoma" w:hAnsi="Tahoma" w:cs="Tahoma"/>
          <w:sz w:val="24"/>
          <w:szCs w:val="24"/>
        </w:rPr>
        <w:t xml:space="preserve"> against limited time. </w:t>
      </w:r>
      <w:r w:rsidRPr="000E47E8">
        <w:rPr>
          <w:rFonts w:ascii="Tahoma" w:hAnsi="Tahoma" w:cs="Tahoma"/>
          <w:b/>
          <w:sz w:val="24"/>
          <w:szCs w:val="24"/>
        </w:rPr>
        <w:t>C</w:t>
      </w:r>
      <w:r w:rsidRPr="000E47E8">
        <w:rPr>
          <w:rFonts w:ascii="Tahoma" w:hAnsi="Tahoma" w:cs="Tahoma"/>
          <w:b/>
          <w:color w:val="000000"/>
          <w:sz w:val="24"/>
          <w:szCs w:val="24"/>
        </w:rPr>
        <w:t xml:space="preserve">ollaborative efforts of all stakeholders </w:t>
      </w:r>
      <w:r>
        <w:rPr>
          <w:rFonts w:ascii="Tahoma" w:hAnsi="Tahoma" w:cs="Tahoma"/>
          <w:color w:val="000000"/>
          <w:sz w:val="24"/>
          <w:szCs w:val="24"/>
        </w:rPr>
        <w:t>will therefore be paramount</w:t>
      </w:r>
      <w:r w:rsidRPr="00EB40D7">
        <w:rPr>
          <w:rFonts w:ascii="Tahoma" w:hAnsi="Tahoma" w:cs="Tahoma"/>
          <w:color w:val="000000"/>
          <w:sz w:val="24"/>
          <w:szCs w:val="24"/>
        </w:rPr>
        <w:t xml:space="preserve">.  </w:t>
      </w:r>
    </w:p>
    <w:p w14:paraId="53C1B02F" w14:textId="77777777" w:rsidR="00C66B28" w:rsidRPr="00EB40D7" w:rsidRDefault="00C66B28" w:rsidP="00C66B28">
      <w:pPr>
        <w:pStyle w:val="ListParagraph"/>
        <w:rPr>
          <w:rFonts w:ascii="Tahoma" w:hAnsi="Tahoma" w:cs="Tahoma"/>
          <w:sz w:val="24"/>
          <w:szCs w:val="24"/>
        </w:rPr>
      </w:pPr>
    </w:p>
    <w:p w14:paraId="794D2F45" w14:textId="77777777" w:rsidR="00C66B28" w:rsidRPr="00EB40D7" w:rsidRDefault="00C66B28" w:rsidP="00C66B28">
      <w:pPr>
        <w:spacing w:before="100" w:beforeAutospacing="1" w:after="200" w:line="276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EB40D7">
        <w:rPr>
          <w:rFonts w:ascii="Tahoma" w:eastAsia="Times New Roman" w:hAnsi="Tahoma" w:cs="Tahoma"/>
          <w:b/>
          <w:sz w:val="24"/>
          <w:szCs w:val="24"/>
        </w:rPr>
        <w:t>Thank You and God Bless You.</w:t>
      </w:r>
    </w:p>
    <w:bookmarkEnd w:id="0"/>
    <w:p w14:paraId="211B58D0" w14:textId="77777777" w:rsidR="00C66B28" w:rsidRPr="00EB40D7" w:rsidRDefault="00C66B28" w:rsidP="00C66B28">
      <w:pPr>
        <w:pStyle w:val="ListParagraph"/>
        <w:spacing w:after="0"/>
        <w:jc w:val="both"/>
        <w:rPr>
          <w:rFonts w:ascii="Tahoma" w:hAnsi="Tahoma" w:cs="Tahoma"/>
          <w:sz w:val="24"/>
          <w:szCs w:val="24"/>
        </w:rPr>
      </w:pPr>
    </w:p>
    <w:p w14:paraId="749EC724" w14:textId="00A67110" w:rsidR="00C66B28" w:rsidRDefault="00C66B28"/>
    <w:sectPr w:rsidR="00C66B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E3F58"/>
    <w:multiLevelType w:val="hybridMultilevel"/>
    <w:tmpl w:val="17FEE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28"/>
    <w:rsid w:val="001336FF"/>
    <w:rsid w:val="001B3D90"/>
    <w:rsid w:val="001D6197"/>
    <w:rsid w:val="002D545F"/>
    <w:rsid w:val="003700C4"/>
    <w:rsid w:val="003A632B"/>
    <w:rsid w:val="004266A0"/>
    <w:rsid w:val="005D0C21"/>
    <w:rsid w:val="00A743D1"/>
    <w:rsid w:val="00A93814"/>
    <w:rsid w:val="00B74B8E"/>
    <w:rsid w:val="00C66B28"/>
    <w:rsid w:val="00DF3FD3"/>
    <w:rsid w:val="00E0790E"/>
    <w:rsid w:val="00E71CD4"/>
    <w:rsid w:val="00FA25CC"/>
    <w:rsid w:val="00F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A9B4A"/>
  <w15:chartTrackingRefBased/>
  <w15:docId w15:val="{7FF76D2C-4AC5-4C4F-8771-4A107F1E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B2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B28"/>
    <w:pPr>
      <w:spacing w:before="100" w:beforeAutospacing="1" w:after="200" w:line="273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kayekelu2@outlook.com</dc:creator>
  <cp:keywords/>
  <dc:description/>
  <cp:lastModifiedBy>kayekelu2@outlook.com</cp:lastModifiedBy>
  <cp:revision>1</cp:revision>
  <dcterms:created xsi:type="dcterms:W3CDTF">2023-09-19T08:14:00Z</dcterms:created>
  <dcterms:modified xsi:type="dcterms:W3CDTF">2023-09-19T14:44:00Z</dcterms:modified>
</cp:coreProperties>
</file>