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81D" w14:textId="1421E4AB" w:rsidR="00FF30C0" w:rsidRDefault="005572FF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REMARKS BY THE C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ABINET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S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ECRETRY,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THE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NATIONAL TREASURY AND ECONOMIC PLANNING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DURING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THE LAUNCH OF THE KENYA N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ATIONAL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G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OVERNANCE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R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EPORT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AND PRESENTATION OF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THE 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CPRM PANEL OF EMINENT PERSONS ON 2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9</w:t>
      </w:r>
      <w:r w:rsidRPr="005572FF">
        <w:rPr>
          <w:rFonts w:ascii="Tahoma" w:hAnsi="Tahoma" w:cs="Tahoma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SEPTEMBER, 2023 AT KSMS, RUARAKA, NAIROBI.</w:t>
      </w:r>
      <w:r w:rsidR="00B45A07" w:rsidRPr="00377140">
        <w:rPr>
          <w:rFonts w:ascii="Tahoma" w:hAnsi="Tahoma" w:cs="Tahoma"/>
          <w:b/>
          <w:color w:val="222222"/>
          <w:sz w:val="24"/>
          <w:szCs w:val="24"/>
        </w:rPr>
        <w:br/>
      </w:r>
      <w:r w:rsidR="00B45A07" w:rsidRPr="00377140">
        <w:rPr>
          <w:rFonts w:ascii="Tahoma" w:hAnsi="Tahoma" w:cs="Tahoma"/>
          <w:color w:val="222222"/>
          <w:sz w:val="24"/>
          <w:szCs w:val="24"/>
        </w:rPr>
        <w:br/>
      </w:r>
      <w:r w:rsidR="00FF30C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CEO, APRM Continental Secretariat, Prof. Eddy Maloka,</w:t>
      </w:r>
    </w:p>
    <w:p w14:paraId="38F195E1" w14:textId="77777777" w:rsidR="00C07893" w:rsidRDefault="00B45A07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Esteemed Members of the CPRM Panel of Eminent Persons</w:t>
      </w:r>
      <w:r w:rsidR="00FF30C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270FAE4F" w14:textId="77777777" w:rsidR="00C07893" w:rsidRDefault="00C07893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Excellency the Chairperson of the Council of Governors, Ann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Waiguru</w:t>
      </w:r>
      <w:proofErr w:type="spellEnd"/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1F9ED0D0" w14:textId="77777777" w:rsidR="00C07893" w:rsidRDefault="00C07893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Excellency the Deputy Chairperson of the C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ouncil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o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f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G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overnors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, </w:t>
      </w:r>
    </w:p>
    <w:p w14:paraId="2ABD7350" w14:textId="77777777" w:rsidR="00A36D69" w:rsidRDefault="00C07893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Excellency Governors from the CPRM participating Counties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40FD7CEF" w14:textId="734E3FB9" w:rsidR="00A36D69" w:rsidRDefault="004B2C02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Development P</w:t>
      </w:r>
      <w:r w:rsidR="00B45A07"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artners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57AEB17E" w14:textId="1BEF809D" w:rsidR="00A36D69" w:rsidRDefault="00B45A07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Non-State Actors, especially the 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Civil S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ociety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 Academia and the Business C</w:t>
      </w: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ommunity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63DC125A" w14:textId="3D37E7EC" w:rsidR="00A36D69" w:rsidRDefault="00B45A07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All State and Public officers</w:t>
      </w:r>
      <w:r w:rsidR="005572FF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0CB8EFE6" w14:textId="77777777" w:rsidR="00A36D69" w:rsidRDefault="00B45A07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Distinguished Ladies and Gentlemen</w:t>
      </w:r>
      <w:r w:rsidR="004B2C02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2DD7FEEE" w14:textId="77777777" w:rsidR="00A36D69" w:rsidRDefault="00A36D69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1ADD924F" w14:textId="31C6F90E" w:rsidR="00871820" w:rsidRDefault="00B45A07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It give</w:t>
      </w:r>
      <w:r w:rsidR="00773DA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 me great pleasure to </w:t>
      </w:r>
      <w:r w:rsidR="0025782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be here today as we 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launch the inaugural National G</w:t>
      </w:r>
      <w:r w:rsidR="00A36D6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overnance Report (NGR) of 202</w:t>
      </w:r>
      <w:r w:rsidR="0012185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3</w:t>
      </w:r>
      <w:r w:rsidR="00A36D6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  <w:r w:rsid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African Union launched this initiative in 2017, when </w:t>
      </w:r>
      <w:r w:rsid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it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decided to </w:t>
      </w:r>
      <w:r w:rsid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expand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 mandate of the Africa Peer Review Mechanism (APRM) to </w:t>
      </w:r>
      <w:r w:rsidR="00540B5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comprise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540B5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of 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monitoring and reporting on all key aspects of governance, </w:t>
      </w:r>
      <w:r w:rsidR="00540B5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including 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tracking implementation of the African Union Agenda 2063 and the </w:t>
      </w:r>
      <w:r w:rsid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United Nations</w:t>
      </w:r>
      <w:r w:rsidR="00871820" w:rsidRPr="0087182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Sustainable Development Goals (SDGs).</w:t>
      </w:r>
    </w:p>
    <w:p w14:paraId="651004F0" w14:textId="77777777" w:rsidR="00B91B9C" w:rsidRDefault="00B91B9C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63990C3D" w14:textId="6C16C0E3" w:rsidR="00B91B9C" w:rsidRDefault="00F73618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1A3338">
        <w:rPr>
          <w:rFonts w:ascii="Tahoma" w:hAnsi="Tahoma" w:cs="Tahoma"/>
          <w:sz w:val="24"/>
          <w:szCs w:val="24"/>
        </w:rPr>
        <w:t xml:space="preserve">Consequently, </w:t>
      </w:r>
      <w:r>
        <w:rPr>
          <w:rFonts w:ascii="Tahoma" w:hAnsi="Tahoma" w:cs="Tahoma"/>
          <w:sz w:val="24"/>
          <w:szCs w:val="24"/>
        </w:rPr>
        <w:t xml:space="preserve">the </w:t>
      </w:r>
      <w:r w:rsidRPr="001A3338">
        <w:rPr>
          <w:rFonts w:ascii="Tahoma" w:hAnsi="Tahoma" w:cs="Tahoma"/>
          <w:sz w:val="24"/>
          <w:szCs w:val="24"/>
        </w:rPr>
        <w:t xml:space="preserve">APRM developed the inaugural continental governance report, Africa Governance Report 2019 </w:t>
      </w:r>
      <w:r w:rsidR="00540B50">
        <w:rPr>
          <w:rFonts w:ascii="Tahoma" w:hAnsi="Tahoma" w:cs="Tahoma"/>
          <w:sz w:val="24"/>
          <w:szCs w:val="24"/>
        </w:rPr>
        <w:t>which was</w:t>
      </w:r>
      <w:r w:rsidRPr="001A3338">
        <w:rPr>
          <w:rFonts w:ascii="Tahoma" w:hAnsi="Tahoma" w:cs="Tahoma"/>
          <w:sz w:val="24"/>
          <w:szCs w:val="24"/>
        </w:rPr>
        <w:t xml:space="preserve"> launched in February 2019. APRM then encouraged individual member states to produce their own national governance reports, whose findings would be aggregated into a continental report.</w:t>
      </w:r>
    </w:p>
    <w:p w14:paraId="566B0919" w14:textId="77777777" w:rsidR="00425B19" w:rsidRDefault="00425B19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1BC6A564" w14:textId="45810FD9" w:rsidR="006745BC" w:rsidRDefault="00425B19" w:rsidP="006745BC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</w:t>
      </w:r>
      <w:r w:rsidRPr="00425B19">
        <w:rPr>
          <w:rFonts w:ascii="Tahoma" w:hAnsi="Tahoma" w:cs="Tahoma"/>
          <w:sz w:val="24"/>
          <w:szCs w:val="24"/>
        </w:rPr>
        <w:t>he national governance reports</w:t>
      </w:r>
      <w:r w:rsidR="00D94AC2">
        <w:rPr>
          <w:rFonts w:ascii="Tahoma" w:hAnsi="Tahoma" w:cs="Tahoma"/>
          <w:sz w:val="24"/>
          <w:szCs w:val="24"/>
        </w:rPr>
        <w:t>, therefore</w:t>
      </w:r>
      <w:r>
        <w:rPr>
          <w:rFonts w:ascii="Tahoma" w:hAnsi="Tahoma" w:cs="Tahoma"/>
          <w:sz w:val="24"/>
          <w:szCs w:val="24"/>
        </w:rPr>
        <w:t xml:space="preserve"> would serve 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</w:t>
      </w:r>
      <w:r w:rsidRPr="00377140">
        <w:rPr>
          <w:rFonts w:ascii="Tahoma" w:hAnsi="Tahoma" w:cs="Tahoma"/>
          <w:sz w:val="24"/>
          <w:szCs w:val="24"/>
        </w:rPr>
        <w:t>a national barometer of governance status in all AU Member States</w:t>
      </w:r>
      <w:r>
        <w:rPr>
          <w:rFonts w:ascii="Tahoma" w:hAnsi="Tahoma" w:cs="Tahoma"/>
          <w:sz w:val="24"/>
          <w:szCs w:val="24"/>
        </w:rPr>
        <w:t>,</w:t>
      </w:r>
      <w:r w:rsidRPr="00377140">
        <w:rPr>
          <w:rFonts w:ascii="Tahoma" w:hAnsi="Tahoma" w:cs="Tahoma"/>
          <w:sz w:val="24"/>
          <w:szCs w:val="24"/>
        </w:rPr>
        <w:t xml:space="preserve"> based primarily on national realities, country </w:t>
      </w:r>
      <w:r w:rsidRPr="00377140">
        <w:rPr>
          <w:rFonts w:ascii="Tahoma" w:hAnsi="Tahoma" w:cs="Tahoma"/>
          <w:sz w:val="24"/>
          <w:szCs w:val="24"/>
        </w:rPr>
        <w:lastRenderedPageBreak/>
        <w:t>innov</w:t>
      </w:r>
      <w:r>
        <w:rPr>
          <w:rFonts w:ascii="Tahoma" w:hAnsi="Tahoma" w:cs="Tahoma"/>
          <w:sz w:val="24"/>
          <w:szCs w:val="24"/>
        </w:rPr>
        <w:t>ation, and homegrown solutions.</w:t>
      </w:r>
      <w:r>
        <w:rPr>
          <w:rFonts w:ascii="Tahoma" w:hAnsi="Tahoma" w:cs="Tahoma"/>
          <w:sz w:val="24"/>
          <w:szCs w:val="24"/>
        </w:rPr>
        <w:t xml:space="preserve"> </w:t>
      </w:r>
      <w:r w:rsidRPr="006745BC">
        <w:rPr>
          <w:rFonts w:ascii="Tahoma" w:hAnsi="Tahoma" w:cs="Tahoma"/>
          <w:sz w:val="24"/>
          <w:szCs w:val="24"/>
        </w:rPr>
        <w:t>The absence of objectivity and</w:t>
      </w:r>
      <w:r w:rsidRPr="006745BC">
        <w:rPr>
          <w:rFonts w:ascii="Tahoma" w:hAnsi="Tahoma" w:cs="Tahoma"/>
          <w:sz w:val="24"/>
          <w:szCs w:val="24"/>
        </w:rPr>
        <w:t xml:space="preserve"> </w:t>
      </w:r>
      <w:r w:rsidRPr="006745BC">
        <w:rPr>
          <w:rFonts w:ascii="Tahoma" w:hAnsi="Tahoma" w:cs="Tahoma"/>
          <w:sz w:val="24"/>
          <w:szCs w:val="24"/>
        </w:rPr>
        <w:t xml:space="preserve">real </w:t>
      </w:r>
      <w:r w:rsidRPr="006745BC">
        <w:rPr>
          <w:rFonts w:ascii="Tahoma" w:hAnsi="Tahoma" w:cs="Tahoma"/>
          <w:sz w:val="24"/>
          <w:szCs w:val="24"/>
        </w:rPr>
        <w:t xml:space="preserve">data </w:t>
      </w:r>
      <w:r w:rsidRPr="006745BC">
        <w:rPr>
          <w:rFonts w:ascii="Tahoma" w:hAnsi="Tahoma" w:cs="Tahoma"/>
          <w:sz w:val="24"/>
          <w:szCs w:val="24"/>
        </w:rPr>
        <w:t xml:space="preserve">by external institutions </w:t>
      </w:r>
      <w:r w:rsidR="006745BC" w:rsidRPr="006745BC">
        <w:rPr>
          <w:rFonts w:ascii="Tahoma" w:hAnsi="Tahoma" w:cs="Tahoma"/>
          <w:sz w:val="24"/>
          <w:szCs w:val="24"/>
        </w:rPr>
        <w:t xml:space="preserve">which have been assessing </w:t>
      </w:r>
      <w:r w:rsidRPr="006745BC">
        <w:rPr>
          <w:rFonts w:ascii="Tahoma" w:hAnsi="Tahoma" w:cs="Tahoma"/>
          <w:sz w:val="24"/>
          <w:szCs w:val="24"/>
        </w:rPr>
        <w:t xml:space="preserve">governance on </w:t>
      </w:r>
      <w:r w:rsidRPr="006745BC">
        <w:rPr>
          <w:rFonts w:ascii="Tahoma" w:hAnsi="Tahoma" w:cs="Tahoma"/>
          <w:sz w:val="24"/>
          <w:szCs w:val="24"/>
        </w:rPr>
        <w:t xml:space="preserve">the </w:t>
      </w:r>
      <w:r w:rsidRPr="006745BC">
        <w:rPr>
          <w:rFonts w:ascii="Tahoma" w:hAnsi="Tahoma" w:cs="Tahoma"/>
          <w:sz w:val="24"/>
          <w:szCs w:val="24"/>
        </w:rPr>
        <w:t>African Continent</w:t>
      </w:r>
      <w:r w:rsidRPr="006745BC">
        <w:rPr>
          <w:rFonts w:ascii="Tahoma" w:hAnsi="Tahoma" w:cs="Tahoma"/>
          <w:sz w:val="24"/>
          <w:szCs w:val="24"/>
        </w:rPr>
        <w:t xml:space="preserve"> </w:t>
      </w:r>
      <w:r w:rsidRPr="006745BC">
        <w:rPr>
          <w:rFonts w:ascii="Tahoma" w:hAnsi="Tahoma" w:cs="Tahoma"/>
          <w:sz w:val="24"/>
          <w:szCs w:val="24"/>
        </w:rPr>
        <w:t>has arguably been a major</w:t>
      </w:r>
      <w:r w:rsidRPr="006745BC">
        <w:rPr>
          <w:rFonts w:ascii="Tahoma" w:hAnsi="Tahoma" w:cs="Tahoma"/>
          <w:sz w:val="24"/>
          <w:szCs w:val="24"/>
        </w:rPr>
        <w:t xml:space="preserve"> </w:t>
      </w:r>
      <w:r w:rsidRPr="006745BC">
        <w:rPr>
          <w:rFonts w:ascii="Tahoma" w:hAnsi="Tahoma" w:cs="Tahoma"/>
          <w:sz w:val="24"/>
          <w:szCs w:val="24"/>
        </w:rPr>
        <w:t xml:space="preserve">challenge </w:t>
      </w:r>
      <w:r w:rsidR="006745BC" w:rsidRPr="006745BC">
        <w:rPr>
          <w:rFonts w:ascii="Tahoma" w:hAnsi="Tahoma" w:cs="Tahoma"/>
          <w:sz w:val="24"/>
          <w:szCs w:val="24"/>
        </w:rPr>
        <w:t>in evaluating the state of governance</w:t>
      </w:r>
      <w:r w:rsidR="006745BC" w:rsidRPr="006745BC">
        <w:rPr>
          <w:rFonts w:ascii="Tahoma" w:hAnsi="Tahoma" w:cs="Tahoma"/>
          <w:sz w:val="24"/>
          <w:szCs w:val="24"/>
        </w:rPr>
        <w:t xml:space="preserve"> </w:t>
      </w:r>
      <w:r w:rsidR="006745BC" w:rsidRPr="006745BC">
        <w:rPr>
          <w:rFonts w:ascii="Tahoma" w:hAnsi="Tahoma" w:cs="Tahoma"/>
          <w:sz w:val="24"/>
          <w:szCs w:val="24"/>
        </w:rPr>
        <w:t>for many African countries.</w:t>
      </w:r>
      <w:r w:rsidR="006745BC" w:rsidRPr="006745BC">
        <w:rPr>
          <w:rFonts w:ascii="Tahoma" w:hAnsi="Tahoma" w:cs="Tahoma"/>
          <w:sz w:val="24"/>
          <w:szCs w:val="24"/>
        </w:rPr>
        <w:t xml:space="preserve"> </w:t>
      </w:r>
      <w:r w:rsidR="006745BC" w:rsidRPr="006745BC">
        <w:rPr>
          <w:rFonts w:ascii="Tahoma" w:hAnsi="Tahoma" w:cs="Tahoma"/>
          <w:sz w:val="24"/>
          <w:szCs w:val="24"/>
        </w:rPr>
        <w:t>Yet, Africa has the capacity and means to perform her own assessment by utilizing locally generated data and information.</w:t>
      </w:r>
    </w:p>
    <w:p w14:paraId="240E92A7" w14:textId="77777777" w:rsidR="006745BC" w:rsidRDefault="006745BC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55890DC4" w14:textId="77777777" w:rsidR="00A65748" w:rsidRDefault="00A65748" w:rsidP="00A36D69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Ladies and Gentlemen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755821E4" w14:textId="4AA275AB" w:rsidR="0031431D" w:rsidRDefault="00F62EE6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Kenya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is</w:t>
      </w:r>
      <w:r w:rsid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therefore</w:t>
      </w:r>
      <w:r w:rsid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hono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u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d</w:t>
      </w:r>
      <w:proofErr w:type="spell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to have been selected to pilot the implementation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of the NGR framework. 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This selection</w:t>
      </w:r>
      <w:r w:rsidR="006745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reflects 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Continent's confidence</w:t>
      </w:r>
      <w:r w:rsidR="006745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in Kenya’s governance 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reforms and practices</w:t>
      </w:r>
      <w:r w:rsidR="006745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well as the appreciation of </w:t>
      </w:r>
      <w:r w:rsidR="006745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Kenya’s 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continued commitment to </w:t>
      </w:r>
      <w:r w:rsid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implementing 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</w:t>
      </w:r>
      <w:proofErr w:type="gramStart"/>
      <w:r w:rsid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Agenda</w:t>
      </w:r>
      <w:proofErr w:type="gramEnd"/>
      <w:r w:rsid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2063</w:t>
      </w:r>
      <w:r w:rsidR="006745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in the area of governance.</w:t>
      </w:r>
    </w:p>
    <w:p w14:paraId="4972B712" w14:textId="77777777" w:rsidR="0031431D" w:rsidRDefault="0031431D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7A69F093" w14:textId="77777777" w:rsidR="00A65748" w:rsidRDefault="00236195" w:rsidP="002E57E5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As</w:t>
      </w:r>
      <w:r w:rsidR="000417D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you are aware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Kenya </w:t>
      </w:r>
      <w:r w:rsidR="000C0195" w:rsidRP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continues to be a key leader in the </w:t>
      </w:r>
      <w:r w:rsid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APRM</w:t>
      </w:r>
      <w:r w:rsidR="000C0195" w:rsidRP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 w:rsidR="000C0195" w:rsidRP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0C0195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exemplified by </w:t>
      </w:r>
      <w:r w:rsidR="000C019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her</w:t>
      </w:r>
      <w:r w:rsidR="000C0195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consistent and robust participation in comprehensive country review processes, targeted reviews, progress reporting on the implementation of National </w:t>
      </w:r>
      <w:proofErr w:type="spellStart"/>
      <w:r w:rsidR="000C0195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Programmes</w:t>
      </w:r>
      <w:proofErr w:type="spellEnd"/>
      <w:r w:rsidR="000C0195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of Action as well as in lending both material and moral support to APRM initiatives in general.</w:t>
      </w:r>
    </w:p>
    <w:p w14:paraId="0B0EC09C" w14:textId="77777777" w:rsidR="00A65748" w:rsidRDefault="00A65748" w:rsidP="002E57E5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1BBC7633" w14:textId="4D3F28D8" w:rsidR="002E57E5" w:rsidRDefault="00377140" w:rsidP="002E57E5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 terms of progressive governance reforms, it is </w:t>
      </w:r>
      <w:r w:rsidR="003023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w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orth</w:t>
      </w:r>
      <w:r w:rsidR="003023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noting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that Kenya has consistently strived to improve internally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resulting in a plethora of best practices that can be replicated in other jurisdictions.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adoption of Kenya's new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onstitution in August 2010 is unquestionably a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notable milestone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and a 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watershed moment in this regard.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This social contract,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hailed as one of the most liberal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 the world,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was 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product of a </w:t>
      </w:r>
      <w:r w:rsidR="0031431D" w:rsidRP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meticulous,</w:t>
      </w:r>
      <w:r w:rsidR="0031431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citizen-centric and participatory process.</w:t>
      </w:r>
    </w:p>
    <w:p w14:paraId="6A32FA8F" w14:textId="05E20095" w:rsidR="002E57E5" w:rsidRDefault="002E57E5" w:rsidP="002E57E5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4A3D0894" w14:textId="227EF54D" w:rsidR="00A65748" w:rsidRPr="00A65748" w:rsidRDefault="00A65748" w:rsidP="002E57E5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Ladies and Gentlemen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,</w:t>
      </w:r>
    </w:p>
    <w:p w14:paraId="2429B473" w14:textId="038A72B6" w:rsidR="002E57E5" w:rsidRDefault="008E7199" w:rsidP="002E57E5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Besides the remarkable </w:t>
      </w:r>
      <w:r w:rsidR="003023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transition to </w:t>
      </w:r>
      <w:r w:rsid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devolved system of </w:t>
      </w:r>
      <w:r w:rsidR="003048A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government,</w:t>
      </w:r>
      <w:r w:rsidR="003023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other landmarks </w:t>
      </w:r>
      <w:r w:rsid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of the Kenya’s Constitution 2010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include </w:t>
      </w:r>
      <w:r w:rsid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establishment of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 number of critical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Constitutional Commissions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and Independent Offices as key institutions of governance to deepen </w:t>
      </w:r>
      <w:r w:rsid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Kenya’s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democracy and </w:t>
      </w:r>
      <w:r w:rsid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enhance </w:t>
      </w:r>
      <w:r w:rsidR="002E57E5" w:rsidRPr="002E57E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service delivery to citizens.</w:t>
      </w:r>
    </w:p>
    <w:p w14:paraId="0FA89603" w14:textId="6EFC544D" w:rsidR="002E57E5" w:rsidRDefault="002E57E5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68AF2022" w14:textId="77777777" w:rsidR="00A36D69" w:rsidRDefault="00A36D69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58625E84" w14:textId="77777777" w:rsidR="00F22A88" w:rsidRDefault="00377140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Indeed, for each of the key governance challenges 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identified as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impeding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social-economic and political progress in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Kenya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an independent governance institution was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established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to ensure objective treatment of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any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emerging issue that could otherwise be a source of conflict between the state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06023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its citizens and non-state actors, as well as among private citizens and entities.</w:t>
      </w:r>
    </w:p>
    <w:p w14:paraId="765973B9" w14:textId="77777777" w:rsidR="00F22A88" w:rsidRDefault="00F22A88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3E688241" w14:textId="5D472C3C" w:rsidR="00A65748" w:rsidRDefault="00060235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a result, </w:t>
      </w:r>
      <w:r w:rsidR="00C212C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Kenya</w:t>
      </w:r>
      <w:r w:rsidR="008E719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has established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constitutional commissions to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address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: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 potentially divisive land questions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;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gender and equality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concerns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;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administrative justice issues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;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cohesion and integration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;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and</w:t>
      </w:r>
      <w:r w:rsidR="00950BC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corruption.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8E719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These institutions coupled with an independent 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judiciary and legislature</w:t>
      </w:r>
      <w:r w:rsidR="003F0C8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D56C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at the </w:t>
      </w:r>
      <w:r w:rsidR="00F22A8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national and county le</w:t>
      </w:r>
      <w:r w:rsidR="00D56C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vels,</w:t>
      </w:r>
      <w:r w:rsidR="00A65748" w:rsidRP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form critical pillars of a stable democracy</w:t>
      </w:r>
      <w:r w:rsidR="00A65748" w:rsidRP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A6574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which allows focus on economic endeavors to improve livelihoods all round.</w:t>
      </w:r>
    </w:p>
    <w:p w14:paraId="70E23689" w14:textId="7B955526" w:rsidR="00A65748" w:rsidRDefault="00A65748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2AF08C44" w14:textId="07B8333B" w:rsidR="00A65748" w:rsidRPr="00A65748" w:rsidRDefault="00A65748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A65748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Distinguished Guests, </w:t>
      </w:r>
    </w:p>
    <w:p w14:paraId="75EE465E" w14:textId="322A4455" w:rsidR="002E18BC" w:rsidRDefault="00216430" w:rsidP="002E18BC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Studies have clearly demonstrated that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g</w:t>
      </w:r>
      <w:r w:rsidR="008E7199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ood governance is a prerequisite f</w:t>
      </w:r>
      <w:r w:rsidR="003F0C8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or</w:t>
      </w:r>
      <w:r w:rsidR="008E7199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sustai</w:t>
      </w:r>
      <w:r w:rsidR="00471A7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nable development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that is, 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there exists a positive relationship between good governance and equitable economic growth and development.</w:t>
      </w:r>
      <w:r w:rsid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Additionally, </w:t>
      </w:r>
      <w:r w:rsidR="002E18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good governance </w:t>
      </w:r>
      <w:r w:rsid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is critical</w:t>
      </w:r>
      <w:r w:rsidR="002E18BC" w:rsidRP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2E18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 order to forestall unnecessary and disruptive conflicts</w:t>
      </w:r>
      <w:r w:rsid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which can occur in </w:t>
      </w:r>
      <w:r w:rsidR="002E18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African</w:t>
      </w:r>
      <w:r w:rsidR="002E18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countries, owing to ethnic diversity of the nation</w:t>
      </w:r>
      <w:r w:rsid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-</w:t>
      </w:r>
      <w:r w:rsidR="002E18BC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states and the attendant multiplicity of competing interests</w:t>
      </w:r>
      <w:r w:rsidR="002E18B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</w:p>
    <w:p w14:paraId="510E8DF1" w14:textId="676B6C76" w:rsidR="002E18BC" w:rsidRDefault="002E18BC" w:rsidP="002E18BC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1F2CD8DD" w14:textId="5156746F" w:rsidR="002E18BC" w:rsidRDefault="002E18BC" w:rsidP="002E18BC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It is for this reason that 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His Excellency the President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Dr. William Samoei Ruto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has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reiterated the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Government's commitment to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promoting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national values and principles of good governance as outlined in Article 10 of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Kenyan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Constitution.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These governance principles are in tandem with those of the African Union.</w:t>
      </w:r>
    </w:p>
    <w:p w14:paraId="7CBD9465" w14:textId="0FF2F13D" w:rsidR="00A21B16" w:rsidRDefault="00A21B16" w:rsidP="002E18BC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2A0EDE26" w14:textId="73AE2E0D" w:rsidR="00A65748" w:rsidRPr="00A21B16" w:rsidRDefault="00A21B16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A21B16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D</w:t>
      </w:r>
      <w:r w:rsidRPr="00A21B16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istinguished </w:t>
      </w:r>
      <w:r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L</w:t>
      </w:r>
      <w:r w:rsidRPr="00A21B16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adies and </w:t>
      </w:r>
      <w:r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G</w:t>
      </w:r>
      <w:r w:rsidRPr="00A21B16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entlemen</w:t>
      </w:r>
      <w:r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,</w:t>
      </w:r>
    </w:p>
    <w:p w14:paraId="4DE3747E" w14:textId="77777777" w:rsidR="00A65748" w:rsidRDefault="00A65748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36560B62" w14:textId="77777777" w:rsidR="00A36D69" w:rsidRDefault="00A36D69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4B766E8A" w14:textId="6D1B3C0F" w:rsidR="00A21B16" w:rsidRDefault="005C6402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Today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you have also witnessed the presentation of the County Peer Review Mechanism (</w:t>
      </w:r>
      <w:r w:rsidR="00F5628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CPRM) Panel of Eminent Persons.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 panel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0F138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members have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been selected owing to their exemplary track record in serving Kenyans in var</w:t>
      </w:r>
      <w:r w:rsidR="00F5628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ious capacities over the years. 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They are meant to enhance the integrity, credibility and objectivity of the county peer reviews so that the reports can truly reflect reality on the ground and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serve as a solid </w:t>
      </w:r>
      <w:r w:rsidR="00A21B16" w:rsidRP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foundation for policy decisions and actions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 am confident that the democratic dialogues that they are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supposed </w:t>
      </w:r>
      <w:r w:rsidR="0066131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to 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spearhead in the CPRM participating counties, will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significantly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contribute to </w:t>
      </w:r>
      <w:r w:rsidR="00A21B1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improved</w:t>
      </w:r>
      <w:r w:rsidR="00B81E0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service delivery performance.</w:t>
      </w:r>
    </w:p>
    <w:p w14:paraId="32BBFE33" w14:textId="77777777" w:rsidR="00A21B16" w:rsidRDefault="00A21B16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6D264BCB" w14:textId="77426D2A" w:rsidR="00285782" w:rsidRDefault="00B81E07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It is important to note that this team of Eminent </w:t>
      </w:r>
      <w:r w:rsid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Persons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has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volunteered </w:t>
      </w:r>
      <w:r w:rsid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its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services and expertise to the promotion of good governance in our counties through the CPRM</w:t>
      </w:r>
      <w:r w:rsid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just </w:t>
      </w:r>
      <w:r w:rsid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their counterparts</w:t>
      </w:r>
      <w:r w:rsidR="0066131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in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APRM Panel of Eminent Persons do at the Continental level. For this reason, I sincerely commend them for their willingness to serve our society </w:t>
      </w:r>
      <w:r w:rsidR="00285782" w:rsidRPr="0028578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 such a spectacular display of patriotism and sacrifice.</w:t>
      </w:r>
    </w:p>
    <w:p w14:paraId="1A0B8DBE" w14:textId="4A62EDD3" w:rsidR="00A21B16" w:rsidRDefault="00A21B16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504AA45F" w14:textId="3603D721" w:rsidR="00285782" w:rsidRPr="00285782" w:rsidRDefault="00285782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285782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Ladies and Gentlemen, </w:t>
      </w:r>
    </w:p>
    <w:p w14:paraId="15B65710" w14:textId="0EA92623" w:rsidR="00615B35" w:rsidRDefault="002F38FE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Continentally, Kenya is the first country to cascade the peer reviews governance appr</w:t>
      </w:r>
      <w:r w:rsidR="0085315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oach to the sub-national level.  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 this context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it is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expected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that the Panel will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diligently </w:t>
      </w:r>
      <w:r w:rsidR="0085315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embark on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its </w:t>
      </w:r>
      <w:r w:rsidR="0085315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task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ensure that the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CPRM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National Summit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takes place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before the end of t</w:t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he year so that His Excellency </w:t>
      </w:r>
      <w:proofErr w:type="gramStart"/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he</w:t>
      </w:r>
      <w:proofErr w:type="gramEnd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President is able to report back to his peers at the AU Summit early next year.</w:t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</w:t>
      </w:r>
    </w:p>
    <w:p w14:paraId="441085A1" w14:textId="77777777" w:rsidR="00615B35" w:rsidRDefault="00615B35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78BA6021" w14:textId="40501FB2" w:rsidR="00A36D69" w:rsidRDefault="000F138C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 I conclude, it is important to note that 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Kenya is in the 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limelight;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thus,</w:t>
      </w:r>
      <w:r w:rsidR="00F95D5D" w:rsidRP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success is essential.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 believe that the </w:t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eleven (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11</w:t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counties participating in the CPRM will continue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to provide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 necessary support to the Secretariat and the State Department for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Economic 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Planning </w:t>
      </w:r>
      <w:r w:rsidR="00F95D5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will </w:t>
      </w:r>
      <w:r w:rsidR="00C0789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expedite the completion of the review process.</w:t>
      </w:r>
      <w:r w:rsidR="002F38F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14:paraId="2106C109" w14:textId="6BB0E84C" w:rsidR="00A36D69" w:rsidRDefault="00377140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</w:t>
      </w:r>
      <w:r w:rsidR="00B45A07" w:rsidRPr="00377140">
        <w:rPr>
          <w:rFonts w:ascii="Tahoma" w:hAnsi="Tahoma" w:cs="Tahoma"/>
          <w:color w:val="222222"/>
          <w:sz w:val="24"/>
          <w:szCs w:val="24"/>
        </w:rPr>
        <w:br/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Evidently</w:t>
      </w:r>
      <w:r w:rsidR="00C0789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Ladies and Gentlemen, Kenya is walking the talk </w:t>
      </w:r>
      <w:r w:rsidR="003F0C8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and i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 is no surprise that the APRM fraternity naturally considers </w:t>
      </w:r>
      <w:r w:rsidR="00E1535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country a valued partner in the promotion of good governance not just at the domestic level but also in the Eastern Africa region and</w:t>
      </w:r>
      <w:r w:rsidR="008F7DC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continent in general.</w:t>
      </w:r>
    </w:p>
    <w:p w14:paraId="1B28313E" w14:textId="77777777" w:rsidR="00A36D69" w:rsidRDefault="00A36D69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44DBEDBA" w14:textId="251AA599" w:rsidR="00E15353" w:rsidRDefault="005C6402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Going forward, t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he N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ational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overnance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eporting </w:t>
      </w:r>
      <w:r w:rsidR="00C0789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and the CPRM </w:t>
      </w:r>
      <w:r w:rsidR="001C3F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will </w:t>
      </w:r>
      <w:r w:rsidR="001C3FAE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critical enabler</w:t>
      </w:r>
      <w:r w:rsidR="00C0789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of the Bottom</w:t>
      </w:r>
      <w:r w:rsidR="0062773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-</w:t>
      </w:r>
      <w:r w:rsidR="00B45A07" w:rsidRPr="003771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Up Economi</w:t>
      </w:r>
      <w:r w:rsidR="001C3F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 Transformation Agenda (BETA).</w:t>
      </w:r>
      <w:r w:rsidR="000F138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Against the pillar on governance and public administration, the</w:t>
      </w:r>
      <w:r w:rsidR="00C0789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se twin governance initiatives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will </w:t>
      </w:r>
      <w:r w:rsidR="00E1535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assist in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consistently and objectively track</w:t>
      </w:r>
      <w:r w:rsidR="000F138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ing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performance against core governance indicators critical to </w:t>
      </w:r>
      <w:r w:rsidR="00E1535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1C3F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economic transformation agenda.</w:t>
      </w:r>
    </w:p>
    <w:p w14:paraId="45DE797F" w14:textId="77777777" w:rsidR="00E15353" w:rsidRDefault="00E15353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64CF98AE" w14:textId="443BD16F" w:rsidR="001C3FAE" w:rsidRDefault="001C3FAE" w:rsidP="00A36D69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It is now my pleasure to proceed and officially launch the National </w:t>
      </w:r>
      <w:r w:rsidR="0012185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Governance Report for Kenya 2023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0B213D68" w14:textId="77777777" w:rsidR="001C3FAE" w:rsidRPr="00E15353" w:rsidRDefault="001C3FAE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</w:p>
    <w:p w14:paraId="153D6B5E" w14:textId="35BD41F8" w:rsidR="00B66FE7" w:rsidRPr="00E15353" w:rsidRDefault="00E15353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E15353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Thank You</w:t>
      </w:r>
    </w:p>
    <w:p w14:paraId="38988895" w14:textId="4EBC8C87" w:rsidR="00E15353" w:rsidRPr="00E15353" w:rsidRDefault="00E15353" w:rsidP="00A36D69">
      <w:pPr>
        <w:spacing w:after="0" w:line="360" w:lineRule="auto"/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</w:p>
    <w:p w14:paraId="3267ED10" w14:textId="6329AD3F" w:rsidR="00E15353" w:rsidRPr="00E15353" w:rsidRDefault="00E15353" w:rsidP="00A36D69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15353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God Bless Kenya </w:t>
      </w:r>
    </w:p>
    <w:sectPr w:rsidR="00E15353" w:rsidRPr="00E1535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4F80" w14:textId="77777777" w:rsidR="00B5300C" w:rsidRDefault="00B5300C" w:rsidP="00C07893">
      <w:pPr>
        <w:spacing w:after="0" w:line="240" w:lineRule="auto"/>
      </w:pPr>
      <w:r>
        <w:separator/>
      </w:r>
    </w:p>
  </w:endnote>
  <w:endnote w:type="continuationSeparator" w:id="0">
    <w:p w14:paraId="69A867E0" w14:textId="77777777" w:rsidR="00B5300C" w:rsidRDefault="00B5300C" w:rsidP="00C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2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0671A" w14:textId="77777777" w:rsidR="00C07893" w:rsidRDefault="00C07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01EAC" w14:textId="77777777" w:rsidR="00C07893" w:rsidRDefault="00C07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DA9" w14:textId="77777777" w:rsidR="00B5300C" w:rsidRDefault="00B5300C" w:rsidP="00C07893">
      <w:pPr>
        <w:spacing w:after="0" w:line="240" w:lineRule="auto"/>
      </w:pPr>
      <w:r>
        <w:separator/>
      </w:r>
    </w:p>
  </w:footnote>
  <w:footnote w:type="continuationSeparator" w:id="0">
    <w:p w14:paraId="487C939B" w14:textId="77777777" w:rsidR="00B5300C" w:rsidRDefault="00B5300C" w:rsidP="00C0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07"/>
    <w:rsid w:val="00000078"/>
    <w:rsid w:val="000417D1"/>
    <w:rsid w:val="00060235"/>
    <w:rsid w:val="000C0195"/>
    <w:rsid w:val="000F138C"/>
    <w:rsid w:val="000F7A69"/>
    <w:rsid w:val="00121850"/>
    <w:rsid w:val="001A3338"/>
    <w:rsid w:val="001C3FAE"/>
    <w:rsid w:val="00216430"/>
    <w:rsid w:val="00236195"/>
    <w:rsid w:val="00257827"/>
    <w:rsid w:val="00285782"/>
    <w:rsid w:val="002E18BC"/>
    <w:rsid w:val="002E57E5"/>
    <w:rsid w:val="002F38FE"/>
    <w:rsid w:val="00302373"/>
    <w:rsid w:val="003048A5"/>
    <w:rsid w:val="0031431D"/>
    <w:rsid w:val="00346644"/>
    <w:rsid w:val="00377140"/>
    <w:rsid w:val="003F0C81"/>
    <w:rsid w:val="00425B19"/>
    <w:rsid w:val="00464C69"/>
    <w:rsid w:val="00471A77"/>
    <w:rsid w:val="004B2C02"/>
    <w:rsid w:val="0051331A"/>
    <w:rsid w:val="00540B50"/>
    <w:rsid w:val="005572FF"/>
    <w:rsid w:val="005C6402"/>
    <w:rsid w:val="00615B35"/>
    <w:rsid w:val="00627732"/>
    <w:rsid w:val="0066131A"/>
    <w:rsid w:val="006745BC"/>
    <w:rsid w:val="00773DA2"/>
    <w:rsid w:val="008215F1"/>
    <w:rsid w:val="0085315A"/>
    <w:rsid w:val="00865CDB"/>
    <w:rsid w:val="00871820"/>
    <w:rsid w:val="008E7199"/>
    <w:rsid w:val="008F7DC2"/>
    <w:rsid w:val="00950BC0"/>
    <w:rsid w:val="00972D07"/>
    <w:rsid w:val="00A21B16"/>
    <w:rsid w:val="00A36D69"/>
    <w:rsid w:val="00A65748"/>
    <w:rsid w:val="00A823F1"/>
    <w:rsid w:val="00B45A07"/>
    <w:rsid w:val="00B5300C"/>
    <w:rsid w:val="00B66FE7"/>
    <w:rsid w:val="00B81E07"/>
    <w:rsid w:val="00B91B9C"/>
    <w:rsid w:val="00C07893"/>
    <w:rsid w:val="00C16CCC"/>
    <w:rsid w:val="00C212C6"/>
    <w:rsid w:val="00C6146E"/>
    <w:rsid w:val="00D56CE2"/>
    <w:rsid w:val="00D94AC2"/>
    <w:rsid w:val="00E031C4"/>
    <w:rsid w:val="00E10445"/>
    <w:rsid w:val="00E15353"/>
    <w:rsid w:val="00E55B41"/>
    <w:rsid w:val="00EB7261"/>
    <w:rsid w:val="00EF275A"/>
    <w:rsid w:val="00F22A88"/>
    <w:rsid w:val="00F5628E"/>
    <w:rsid w:val="00F62EE6"/>
    <w:rsid w:val="00F645B5"/>
    <w:rsid w:val="00F73618"/>
    <w:rsid w:val="00F95D5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CD2D"/>
  <w15:chartTrackingRefBased/>
  <w15:docId w15:val="{7160FA8E-C68A-4EE0-9B08-083BDC2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93"/>
  </w:style>
  <w:style w:type="paragraph" w:styleId="Footer">
    <w:name w:val="footer"/>
    <w:basedOn w:val="Normal"/>
    <w:link w:val="FooterChar"/>
    <w:uiPriority w:val="99"/>
    <w:unhideWhenUsed/>
    <w:rsid w:val="00C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93"/>
  </w:style>
  <w:style w:type="paragraph" w:styleId="BalloonText">
    <w:name w:val="Balloon Text"/>
    <w:basedOn w:val="Normal"/>
    <w:link w:val="BalloonTextChar"/>
    <w:uiPriority w:val="99"/>
    <w:semiHidden/>
    <w:unhideWhenUsed/>
    <w:rsid w:val="0012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kayekelu2@outlook.com</cp:lastModifiedBy>
  <cp:revision>4</cp:revision>
  <cp:lastPrinted>2023-09-28T16:44:00Z</cp:lastPrinted>
  <dcterms:created xsi:type="dcterms:W3CDTF">2023-09-29T01:47:00Z</dcterms:created>
  <dcterms:modified xsi:type="dcterms:W3CDTF">2023-09-29T01:58:00Z</dcterms:modified>
</cp:coreProperties>
</file>